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B39C" w14:textId="7F2E6EE8" w:rsidR="00720F75" w:rsidRDefault="00A44778" w:rsidP="00695EC4">
      <w:pPr>
        <w:spacing w:before="0" w:after="133" w:line="360" w:lineRule="auto"/>
        <w:rPr>
          <w:rFonts w:ascii="Arial" w:hAnsi="Arial"/>
          <w:b/>
          <w:bCs/>
          <w:color w:val="FE6D42"/>
          <w:sz w:val="28"/>
          <w:szCs w:val="28"/>
          <w:shd w:val="clear" w:color="auto" w:fill="FFFFFF"/>
          <w:lang w:val="de-AT"/>
        </w:rPr>
      </w:pPr>
      <w:r>
        <w:rPr>
          <w:rFonts w:ascii="Arial" w:hAnsi="Arial"/>
          <w:b/>
          <w:bCs/>
          <w:color w:val="292A36"/>
          <w:shd w:val="clear" w:color="auto" w:fill="FFFFFF"/>
          <w:lang w:val="de-AT"/>
        </w:rPr>
        <w:t xml:space="preserve">Erfahrungsaustausch im </w:t>
      </w:r>
      <w:r w:rsidR="00584D68">
        <w:rPr>
          <w:rFonts w:ascii="Arial" w:hAnsi="Arial"/>
          <w:b/>
          <w:bCs/>
          <w:color w:val="292A36"/>
          <w:shd w:val="clear" w:color="auto" w:fill="FFFFFF"/>
          <w:lang w:val="de-AT"/>
        </w:rPr>
        <w:t xml:space="preserve">Bezirk </w:t>
      </w:r>
      <w:r w:rsidR="00DE1E59">
        <w:rPr>
          <w:rFonts w:ascii="Arial" w:hAnsi="Arial"/>
          <w:b/>
          <w:bCs/>
          <w:color w:val="292A36"/>
          <w:shd w:val="clear" w:color="auto" w:fill="FFFFFF"/>
          <w:lang w:val="de-AT"/>
        </w:rPr>
        <w:t>Imst</w:t>
      </w:r>
      <w:r w:rsidR="00584D68">
        <w:rPr>
          <w:rFonts w:ascii="Arial" w:hAnsi="Arial"/>
          <w:b/>
          <w:bCs/>
          <w:color w:val="292A36"/>
          <w:shd w:val="clear" w:color="auto" w:fill="FFFFFF"/>
          <w:lang w:val="de-AT"/>
        </w:rPr>
        <w:t>:</w:t>
      </w:r>
      <w:r w:rsidR="000410D7" w:rsidRPr="00833F64">
        <w:rPr>
          <w:rFonts w:ascii="Arial" w:eastAsia="Arial" w:hAnsi="Arial" w:cs="Arial"/>
          <w:b/>
          <w:bCs/>
          <w:color w:val="EC754E"/>
          <w:sz w:val="30"/>
          <w:szCs w:val="30"/>
          <w:shd w:val="clear" w:color="auto" w:fill="FFFFFF"/>
          <w:lang w:val="de-AT"/>
        </w:rPr>
        <w:br/>
      </w:r>
      <w:r w:rsidR="00DE1E59" w:rsidRPr="00DE1E59">
        <w:rPr>
          <w:rFonts w:ascii="Arial" w:hAnsi="Arial"/>
          <w:b/>
          <w:bCs/>
          <w:color w:val="FE6D42"/>
          <w:sz w:val="27"/>
          <w:szCs w:val="27"/>
          <w:shd w:val="clear" w:color="auto" w:fill="FFFFFF"/>
          <w:lang w:val="de-AT"/>
        </w:rPr>
        <w:t>Biomasse &amp; Nahwärmesysteme sind wichtiger Teil der Wärmewende</w:t>
      </w:r>
    </w:p>
    <w:p w14:paraId="16C2DB0F" w14:textId="7154F9A5" w:rsidR="00595EBD" w:rsidRPr="00552E29" w:rsidRDefault="00552E29" w:rsidP="00695EC4">
      <w:pPr>
        <w:spacing w:before="0" w:after="133" w:line="360" w:lineRule="auto"/>
        <w:jc w:val="both"/>
        <w:rPr>
          <w:rFonts w:eastAsia="Helvetica Neue" w:cs="Helvetica Neue"/>
          <w:color w:val="292B36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Das Biowärme Tirol-Betreibertreffen bei der 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Fernwärmeversorgung Stams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zeigte die </w:t>
      </w:r>
      <w:r w:rsidR="00695EC4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essenzielle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Bedeutung der </w:t>
      </w:r>
      <w:r w:rsidR="00695EC4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Biomasse für eine gelingende Wärmewende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auf und holte 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Heizwerkbetreibe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nde, 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Vertreter des Forsts </w:t>
      </w:r>
      <w:r w:rsidR="00C42B14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sowie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der Klima</w:t>
      </w:r>
      <w:r w:rsidR="00C42B14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-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und Energiemodellregion im Bezirk Imst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zur Diskussion an </w:t>
      </w:r>
      <w:r w:rsidR="00695EC4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den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 xml:space="preserve"> Tisch</w:t>
      </w:r>
      <w:r w:rsidRPr="00552E29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de-AT"/>
        </w:rPr>
        <w:t>.</w:t>
      </w:r>
    </w:p>
    <w:p w14:paraId="4C5A7C01" w14:textId="3519040D" w:rsidR="005D749F" w:rsidRPr="00651419" w:rsidRDefault="00575BA8" w:rsidP="00695EC4">
      <w:pPr>
        <w:spacing w:before="0" w:after="133" w:line="360" w:lineRule="auto"/>
        <w:jc w:val="both"/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D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ie regionalen und lokalen Versorgungsketten und Strukturen zu stärken</w:t>
      </w:r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– das ist das 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Grundanliegen der Biowärme Tirol als Arbeitsgemeinschaft der Biomass</w:t>
      </w:r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e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heizwerk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s</w:t>
      </w:r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-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und </w:t>
      </w:r>
      <w:proofErr w:type="spellStart"/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Abwärmenetz</w:t>
      </w:r>
      <w:proofErr w:type="spellEnd"/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-B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etreibe</w:t>
      </w:r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nden. Gerade hier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übernehmen etwa die Waldaufseher eine </w:t>
      </w:r>
      <w:r w:rsidR="00C4541D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bedeutende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Rolle</w:t>
      </w:r>
      <w:r w:rsid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, weshalb es äußerst wichtig ist, n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eben dem internen Erfahrungsaustausch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zwischen den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Betreiber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n den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Kontakt zu Vertretern des Forst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s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zu pflegen. S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o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war es dann auch </w:t>
      </w:r>
      <w:r w:rsidR="00C4541D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beim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Bezirksbetreibertreffen in Stams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, das nach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zwei Jahren Pause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erneut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statt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finden konnte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.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I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m heurigen Jahr 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waren </w:t>
      </w:r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mit Andreas Pohl, Leiter der Bezirksforstinspektion, Bezirksförster Reinhard Kofler und dem Längenfelder Waldaufseher Martin </w:t>
      </w:r>
      <w:proofErr w:type="spellStart"/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Tamerl</w:t>
      </w:r>
      <w:proofErr w:type="spellEnd"/>
      <w:r w:rsidR="00552E29" w:rsidRPr="00552E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drei Forstvertreter zu Gast. Der Einladung folgte auch Gisela Egger von der Klima- und Energiemodellregion Imst.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„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D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ie Wärmewende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kann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nur gemeinsam und im ständigen Austausch mit allen Beteiligten gelingen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“, sagt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Rupert Scheiber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,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Betriebsleiter im Heizkraftwerk Längenfeld und Kontaktperson der Biowärme Tirol im Bezirk Imst,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nach den </w:t>
      </w:r>
      <w:r w:rsidR="00C4541D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Besprechungen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und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zeigt sich über den Verlauf der Gespräche zufrieden.</w:t>
      </w:r>
    </w:p>
    <w:p w14:paraId="590CB68A" w14:textId="0F831FBE" w:rsidR="00C42B14" w:rsidRDefault="000274F0" w:rsidP="00695EC4">
      <w:pPr>
        <w:spacing w:line="360" w:lineRule="auto"/>
        <w:rPr>
          <w:color w:val="FE6D42"/>
          <w:shd w:val="clear" w:color="auto" w:fill="FFFFFF"/>
          <w:lang w:val="de-AT"/>
        </w:rPr>
      </w:pPr>
      <w:r w:rsidRPr="00172755">
        <w:rPr>
          <w:color w:val="FE6D42"/>
          <w:shd w:val="clear" w:color="auto" w:fill="FFFFFF"/>
          <w:lang w:val="de-AT"/>
        </w:rPr>
        <w:t>„</w:t>
      </w:r>
      <w:r w:rsidR="00575BA8" w:rsidRPr="00172755">
        <w:rPr>
          <w:color w:val="FE6D42"/>
          <w:shd w:val="clear" w:color="auto" w:fill="FFFFFF"/>
          <w:lang w:val="de-AT"/>
        </w:rPr>
        <w:t>Erfahrungsaustausch</w:t>
      </w:r>
      <w:r w:rsidR="00695EC4">
        <w:rPr>
          <w:color w:val="FE6D42"/>
          <w:shd w:val="clear" w:color="auto" w:fill="FFFFFF"/>
          <w:lang w:val="de-AT"/>
        </w:rPr>
        <w:t xml:space="preserve"> unter den Betreibenden, aber auch Austausch mit weiteren Beteiligten. Das macht die Biowärme Tirol-Betreibertreffen aus.</w:t>
      </w:r>
      <w:r w:rsidR="00575BA8" w:rsidRPr="00172755">
        <w:rPr>
          <w:color w:val="FE6D42"/>
          <w:shd w:val="clear" w:color="auto" w:fill="FFFFFF"/>
          <w:lang w:val="de-AT"/>
        </w:rPr>
        <w:t xml:space="preserve"> </w:t>
      </w:r>
      <w:r w:rsidR="00695EC4">
        <w:rPr>
          <w:color w:val="FE6D42"/>
          <w:shd w:val="clear" w:color="auto" w:fill="FFFFFF"/>
          <w:lang w:val="de-AT"/>
        </w:rPr>
        <w:t>Weil wir die Wärmewende nur gemeinsam schaffen können.</w:t>
      </w:r>
      <w:r w:rsidR="00575BA8" w:rsidRPr="00172755">
        <w:rPr>
          <w:color w:val="FE6D42"/>
          <w:shd w:val="clear" w:color="auto" w:fill="FFFFFF"/>
          <w:lang w:val="de-AT"/>
        </w:rPr>
        <w:t>“</w:t>
      </w:r>
      <w:r w:rsidR="00867A86" w:rsidRPr="00867A86">
        <w:rPr>
          <w:color w:val="FE6D42"/>
          <w:shd w:val="clear" w:color="auto" w:fill="FFFFFF"/>
          <w:lang w:val="de-AT"/>
        </w:rPr>
        <w:br/>
      </w:r>
      <w:r w:rsidR="00575BA8">
        <w:rPr>
          <w:b/>
          <w:bCs/>
          <w:color w:val="FE6D42"/>
          <w:shd w:val="clear" w:color="auto" w:fill="FFFFFF"/>
          <w:lang w:val="de-AT"/>
        </w:rPr>
        <w:t>Andreas Moser</w:t>
      </w:r>
      <w:r w:rsidR="0004140D" w:rsidRPr="0004140D">
        <w:rPr>
          <w:b/>
          <w:bCs/>
          <w:color w:val="FE6D42"/>
          <w:shd w:val="clear" w:color="auto" w:fill="FFFFFF"/>
          <w:lang w:val="de-AT"/>
        </w:rPr>
        <w:t xml:space="preserve">, </w:t>
      </w:r>
      <w:r w:rsidR="00575BA8">
        <w:rPr>
          <w:b/>
          <w:bCs/>
          <w:color w:val="FE6D42"/>
          <w:shd w:val="clear" w:color="auto" w:fill="FFFFFF"/>
          <w:lang w:val="de-AT"/>
        </w:rPr>
        <w:t>Koordinator Biowärme Tirol</w:t>
      </w:r>
    </w:p>
    <w:p w14:paraId="73CC73B3" w14:textId="77777777" w:rsidR="00C42B14" w:rsidRDefault="00C42B14" w:rsidP="00695EC4">
      <w:pPr>
        <w:spacing w:line="360" w:lineRule="auto"/>
        <w:jc w:val="both"/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</w:pPr>
    </w:p>
    <w:p w14:paraId="09B74D7E" w14:textId="412090A3" w:rsidR="00C42B14" w:rsidRPr="00695EC4" w:rsidRDefault="00695EC4" w:rsidP="00695EC4">
      <w:pPr>
        <w:spacing w:line="360" w:lineRule="auto"/>
        <w:jc w:val="both"/>
        <w:rPr>
          <w:rFonts w:ascii="Arial" w:hAnsi="Arial"/>
          <w:b/>
          <w:bCs/>
          <w:color w:val="292B36"/>
          <w:sz w:val="22"/>
          <w:szCs w:val="22"/>
          <w:shd w:val="clear" w:color="auto" w:fill="FFFFFF"/>
          <w:lang w:val="de-AT"/>
        </w:rPr>
      </w:pPr>
      <w:r w:rsidRPr="00695EC4">
        <w:rPr>
          <w:rFonts w:ascii="Arial" w:hAnsi="Arial"/>
          <w:b/>
          <w:bCs/>
          <w:color w:val="292B36"/>
          <w:sz w:val="22"/>
          <w:szCs w:val="22"/>
          <w:shd w:val="clear" w:color="auto" w:fill="FFFFFF"/>
          <w:lang w:val="de-AT"/>
        </w:rPr>
        <w:t>Gesetz: Es bleiben wenige Jahre</w:t>
      </w:r>
    </w:p>
    <w:p w14:paraId="72FD2E72" w14:textId="1BBD3B65" w:rsidR="00C42B14" w:rsidRPr="00695EC4" w:rsidRDefault="00C42B14" w:rsidP="00695EC4">
      <w:pPr>
        <w:spacing w:line="360" w:lineRule="auto"/>
        <w:jc w:val="both"/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</w:pP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Mit dem sogenannten 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„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Erneuerbare</w:t>
      </w:r>
      <w:r w:rsidR="00C4541D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n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Wärmegesetz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“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, welches in den nächsten Tagen im österreichischen Parlament beschlossen wird, wird auch der Zeitplan für den Ausstieg aus Erdöl bis 30.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Juni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2035 und der Ausstieg aus Erdgas bis 30.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Juni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2040 fixiert.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Dieses Vorhaben wird aber kein leichtes und erfordert Kräfte von allen Seiten; denn allein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i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m Bundesland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Tirol 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sind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in den verbleibenden 13 Jahren bis 2035 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rund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60.000 Erdölheizungen zu tauschen.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Um sich von Gasexporten aus dem Ausland unabhängig zu machen, aber auch einer Klima-Katastrophe zu entgehen, wird gegenwärtig auf allen politischen Ebenen nach Ausstiegsszenarien aus fossilen Ressourcen gesucht.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Ein Teil der Lösung sind dabei auch die 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lastRenderedPageBreak/>
        <w:t>Biomasseheiz(kraft)werke und Nah</w:t>
      </w:r>
      <w:r w:rsidR="00C4541D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-</w:t>
      </w:r>
      <w:r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und Fernwärmesysteme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: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Im Bezirk Imst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sind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mit der Biowärme Imst, Kühtai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und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Obergurgl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sowie 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der Fernwärmeversorgung Stams 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und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</w:t>
      </w:r>
      <w:r w:rsidR="00695EC4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der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obsteig.nahwaerme.at insgesamt 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fünf</w: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Biomasseheizwerke und in Längenfeld ein Heiz</w:t>
      </w:r>
      <w:r w:rsidR="00602021">
        <w:rPr>
          <w:noProof/>
        </w:rPr>
        <w:pict w14:anchorId="680AC9EF">
          <v:group id="officeArt object" o:spid="_x0000_s1026" alt="Gruppieren" style="position:absolute;left:0;text-align:left;margin-left:76.55pt;margin-top:221.35pt;width:453pt;height:249.85pt;z-index:251659264;mso-wrap-distance-left:20pt;mso-wrap-distance-top:20pt;mso-wrap-distance-right:20pt;mso-wrap-distance-bottom:20pt;mso-position-horizontal-relative:page;mso-position-vertical-relative:page;mso-width-relative:margin;mso-height-relative:margin" coordorigin=",809" coordsize="54000,27372">
            <v:shapetype id="_x0000_t202" coordsize="21600,21600" o:spt="202" path="m,l,21600r21600,l21600,xe">
              <v:stroke joinstyle="miter"/>
              <v:path gradientshapeok="t" o:connecttype="rect"/>
            </v:shapetype>
            <v:shape id="WEITERE INFORMATIONEN…" o:spid="_x0000_s1027" type="#_x0000_t202" alt="Gruppieren" style="position:absolute;top:7442;width:54000;height:20740;visibility:visible;mso-wrap-style:square;v-text-anchor:top" filled="f" stroked="f" strokeweight="1pt">
              <v:stroke miterlimit="4"/>
              <v:textbox inset="4pt,4pt,4pt,4pt">
                <w:txbxContent>
                  <w:p w14:paraId="715AC206" w14:textId="77777777" w:rsidR="00C42B14" w:rsidRPr="007A0DAC" w:rsidRDefault="00C42B14" w:rsidP="00C42B14">
                    <w:pPr>
                      <w:pStyle w:val="Text"/>
                      <w:spacing w:line="36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FE6D42"/>
                      </w:rPr>
                    </w:pPr>
                    <w:r w:rsidRPr="007A0DAC">
                      <w:rPr>
                        <w:rFonts w:ascii="Arial" w:hAnsi="Arial"/>
                        <w:b/>
                        <w:bCs/>
                        <w:color w:val="FE6D42"/>
                      </w:rPr>
                      <w:t>WEITERE INFORMATIONEN</w:t>
                    </w:r>
                  </w:p>
                  <w:p w14:paraId="41D25BF6" w14:textId="77777777" w:rsidR="00C42B14" w:rsidRDefault="00C42B14" w:rsidP="00C42B14">
                    <w:pPr>
                      <w:pStyle w:val="Text"/>
                      <w:numPr>
                        <w:ilvl w:val="0"/>
                        <w:numId w:val="1"/>
                      </w:numPr>
                      <w:spacing w:before="100" w:line="360" w:lineRule="auto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Die Biowärme Tirol ist die Arbeitsgemeinschaft der Biomasseheizwerke und der erneuerbaren </w:t>
                    </w:r>
                    <w:proofErr w:type="spellStart"/>
                    <w:r>
                      <w:rPr>
                        <w:rFonts w:ascii="Arial" w:hAnsi="Arial"/>
                        <w:sz w:val="20"/>
                        <w:szCs w:val="20"/>
                      </w:rPr>
                      <w:t>Wärmenetzbetreiber:innen</w:t>
                    </w:r>
                    <w:proofErr w:type="spellEnd"/>
                    <w:r>
                      <w:rPr>
                        <w:rFonts w:ascii="Arial" w:hAnsi="Arial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" w:hAnsi="Arial"/>
                        <w:sz w:val="20"/>
                        <w:szCs w:val="20"/>
                        <w:lang w:val="pt-PT"/>
                      </w:rPr>
                      <w:t xml:space="preserve">in Tirol.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Sie</w:t>
                    </w:r>
                    <w:r>
                      <w:rPr>
                        <w:rFonts w:ascii="Arial" w:hAnsi="Arial"/>
                        <w:sz w:val="20"/>
                        <w:szCs w:val="20"/>
                        <w:lang w:val="nl-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20"/>
                        <w:szCs w:val="20"/>
                        <w:lang w:val="nl-NL"/>
                      </w:rPr>
                      <w:t>vertritt</w:t>
                    </w:r>
                    <w:proofErr w:type="spellEnd"/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die Interessen der aktuell ca. 80 Mitgliedsanlagen.</w:t>
                    </w:r>
                  </w:p>
                  <w:p w14:paraId="3E1EC8E7" w14:textId="77777777" w:rsidR="00C42B14" w:rsidRDefault="00C42B14" w:rsidP="00C42B14">
                    <w:pPr>
                      <w:pStyle w:val="Text"/>
                      <w:numPr>
                        <w:ilvl w:val="0"/>
                        <w:numId w:val="2"/>
                      </w:numPr>
                      <w:spacing w:before="100" w:line="360" w:lineRule="auto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Einen Gesamtüberblick der Anlagen in allen Tiroler Bezirken inklusive Kontaktdaten </w:t>
                    </w:r>
                    <w:proofErr w:type="gramStart"/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zu den </w:t>
                    </w:r>
                    <w:proofErr w:type="spellStart"/>
                    <w:r>
                      <w:rPr>
                        <w:rFonts w:ascii="Arial" w:hAnsi="Arial"/>
                        <w:sz w:val="20"/>
                        <w:szCs w:val="20"/>
                      </w:rPr>
                      <w:t>Betreiber</w:t>
                    </w:r>
                    <w:proofErr w:type="gramEnd"/>
                    <w:r>
                      <w:rPr>
                        <w:rFonts w:ascii="Arial" w:hAnsi="Arial"/>
                        <w:sz w:val="20"/>
                        <w:szCs w:val="20"/>
                      </w:rPr>
                      <w:t>:innen</w:t>
                    </w:r>
                    <w:proofErr w:type="spellEnd"/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erhalten Sie auf der </w:t>
                    </w:r>
                    <w:hyperlink r:id="rId7" w:history="1">
                      <w:r w:rsidRPr="007A0DAC">
                        <w:rPr>
                          <w:rStyle w:val="Hyperlink0"/>
                          <w:rFonts w:ascii="Arial" w:hAnsi="Arial"/>
                          <w:color w:val="FE6D42"/>
                          <w:sz w:val="20"/>
                          <w:szCs w:val="20"/>
                        </w:rPr>
                        <w:t>Geo-Landkarte</w:t>
                      </w:r>
                    </w:hyperlink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. </w:t>
                    </w:r>
                  </w:p>
                  <w:p w14:paraId="3E0E2C45" w14:textId="77777777" w:rsidR="00C42B14" w:rsidRDefault="00C42B14" w:rsidP="00C42B14">
                    <w:pPr>
                      <w:pStyle w:val="Text"/>
                      <w:spacing w:before="100" w:line="360" w:lineRule="auto"/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Bei Fragen steht Ihnen Biowärme-Koordinator DI Andreas Moser (0664/1635105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oder </w:t>
                    </w:r>
                    <w:hyperlink r:id="rId8" w:history="1">
                      <w:r w:rsidRPr="007A0DAC">
                        <w:rPr>
                          <w:rStyle w:val="Hyperlink1"/>
                          <w:rFonts w:ascii="Arial" w:hAnsi="Arial"/>
                          <w:color w:val="FE6D42"/>
                          <w:sz w:val="20"/>
                          <w:szCs w:val="20"/>
                        </w:rPr>
                        <w:t>info@biowaerme.tirol</w:t>
                      </w:r>
                    </w:hyperlink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) gerne zur Verfügung. </w:t>
                    </w:r>
                    <w:r w:rsidRPr="007A0DAC">
                      <w:rPr>
                        <w:rStyle w:val="Hyperlink1"/>
                        <w:rFonts w:ascii="Arial" w:hAnsi="Arial"/>
                        <w:color w:val="FE6D42"/>
                        <w:sz w:val="20"/>
                        <w:szCs w:val="20"/>
                      </w:rPr>
                      <w:t>www.biowaerme.tirol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" o:spid="_x0000_s1028" type="#_x0000_t75" alt="Gruppieren" style="position:absolute;left:44889;top:809;width:9111;height:8410;visibility:visible" strokeweight="1pt">
              <v:stroke miterlimit="4"/>
              <v:imagedata r:id="rId9" o:title="Bild"/>
            </v:shape>
            <w10:wrap type="topAndBottom" anchorx="page" anchory="page"/>
          </v:group>
        </w:pict>
      </w:r>
      <w:r w:rsidR="00651419" w:rsidRP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kraftwerk der TIWAG, welches neben Wärme auch Strom produziert</w:t>
      </w:r>
      <w:r w:rsidR="0065141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, ansässig. </w:t>
      </w:r>
    </w:p>
    <w:sectPr w:rsidR="00C42B14" w:rsidRPr="00695EC4" w:rsidSect="008F1A35">
      <w:headerReference w:type="default" r:id="rId10"/>
      <w:footerReference w:type="default" r:id="rId11"/>
      <w:pgSz w:w="11906" w:h="16838"/>
      <w:pgMar w:top="1417" w:right="1417" w:bottom="1417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C7F9" w14:textId="77777777" w:rsidR="00602021" w:rsidRDefault="00602021">
      <w:pPr>
        <w:spacing w:before="0" w:line="240" w:lineRule="auto"/>
      </w:pPr>
      <w:r>
        <w:separator/>
      </w:r>
    </w:p>
  </w:endnote>
  <w:endnote w:type="continuationSeparator" w:id="0">
    <w:p w14:paraId="5E615601" w14:textId="77777777" w:rsidR="00602021" w:rsidRDefault="006020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CAA7" w14:textId="77777777" w:rsidR="007653D7" w:rsidRDefault="000410D7">
    <w:pPr>
      <w:pStyle w:val="Kopf-undFuzeilen"/>
      <w:tabs>
        <w:tab w:val="clear" w:pos="9020"/>
        <w:tab w:val="center" w:pos="4524"/>
        <w:tab w:val="right" w:pos="9048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="004B7E8F"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 w:rsidR="004B7E8F">
      <w:rPr>
        <w:rFonts w:ascii="Arial" w:hAnsi="Arial"/>
        <w:sz w:val="22"/>
        <w:szCs w:val="22"/>
      </w:rPr>
      <w:fldChar w:fldCharType="separate"/>
    </w:r>
    <w:r w:rsidR="00BF235F">
      <w:rPr>
        <w:rFonts w:ascii="Arial" w:hAnsi="Arial"/>
        <w:noProof/>
        <w:sz w:val="22"/>
        <w:szCs w:val="22"/>
      </w:rPr>
      <w:t>1</w:t>
    </w:r>
    <w:r w:rsidR="004B7E8F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C78C" w14:textId="77777777" w:rsidR="00602021" w:rsidRDefault="00602021">
      <w:pPr>
        <w:spacing w:before="0" w:line="240" w:lineRule="auto"/>
      </w:pPr>
      <w:r>
        <w:separator/>
      </w:r>
    </w:p>
  </w:footnote>
  <w:footnote w:type="continuationSeparator" w:id="0">
    <w:p w14:paraId="6AB143F2" w14:textId="77777777" w:rsidR="00602021" w:rsidRDefault="006020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2647" w14:textId="77777777" w:rsidR="007653D7" w:rsidRDefault="00765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21"/>
    <w:multiLevelType w:val="hybridMultilevel"/>
    <w:tmpl w:val="C588A17C"/>
    <w:lvl w:ilvl="0" w:tplc="92EE2F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0010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FE7F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32F85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6A9F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5280CD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0504D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FC73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192B1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83608063">
    <w:abstractNumId w:val="0"/>
  </w:num>
  <w:num w:numId="2" w16cid:durableId="1351645985">
    <w:abstractNumId w:val="0"/>
    <w:lvlOverride w:ilvl="0">
      <w:lvl w:ilvl="0" w:tplc="92EE2F1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60010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FE7F4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C32F85C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06A9F14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5280CD6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0504D86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FC73D0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192B10C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D7"/>
    <w:rsid w:val="000274F0"/>
    <w:rsid w:val="000410D7"/>
    <w:rsid w:val="0004140D"/>
    <w:rsid w:val="000446DD"/>
    <w:rsid w:val="0006439E"/>
    <w:rsid w:val="00082941"/>
    <w:rsid w:val="00094753"/>
    <w:rsid w:val="00094E5C"/>
    <w:rsid w:val="000B5C34"/>
    <w:rsid w:val="00172755"/>
    <w:rsid w:val="001D23BB"/>
    <w:rsid w:val="001F66C3"/>
    <w:rsid w:val="0021555A"/>
    <w:rsid w:val="002C26E3"/>
    <w:rsid w:val="002D05F8"/>
    <w:rsid w:val="002F42B9"/>
    <w:rsid w:val="00347D8B"/>
    <w:rsid w:val="003C0818"/>
    <w:rsid w:val="003C7FBE"/>
    <w:rsid w:val="003D1CB2"/>
    <w:rsid w:val="003D5B84"/>
    <w:rsid w:val="003D7A36"/>
    <w:rsid w:val="003E02C8"/>
    <w:rsid w:val="00460A38"/>
    <w:rsid w:val="004803A6"/>
    <w:rsid w:val="004B5E0B"/>
    <w:rsid w:val="004B7E8F"/>
    <w:rsid w:val="004C0CFB"/>
    <w:rsid w:val="005273B7"/>
    <w:rsid w:val="00552E29"/>
    <w:rsid w:val="0055480C"/>
    <w:rsid w:val="005708E1"/>
    <w:rsid w:val="00575BA8"/>
    <w:rsid w:val="00584D68"/>
    <w:rsid w:val="00591D05"/>
    <w:rsid w:val="00595EBD"/>
    <w:rsid w:val="005A2B6E"/>
    <w:rsid w:val="005B6B33"/>
    <w:rsid w:val="005C617D"/>
    <w:rsid w:val="005D09D5"/>
    <w:rsid w:val="005D3DF8"/>
    <w:rsid w:val="005D5BFD"/>
    <w:rsid w:val="005D749F"/>
    <w:rsid w:val="005E0029"/>
    <w:rsid w:val="005F52D9"/>
    <w:rsid w:val="00602021"/>
    <w:rsid w:val="00643DAB"/>
    <w:rsid w:val="00651419"/>
    <w:rsid w:val="00671E63"/>
    <w:rsid w:val="00695EC4"/>
    <w:rsid w:val="0071230F"/>
    <w:rsid w:val="00717CF6"/>
    <w:rsid w:val="00720F75"/>
    <w:rsid w:val="007653D7"/>
    <w:rsid w:val="007A0DAC"/>
    <w:rsid w:val="007C4BA1"/>
    <w:rsid w:val="007C75EE"/>
    <w:rsid w:val="00833F64"/>
    <w:rsid w:val="00867A86"/>
    <w:rsid w:val="008710BB"/>
    <w:rsid w:val="008D78F8"/>
    <w:rsid w:val="008F1A35"/>
    <w:rsid w:val="009305A2"/>
    <w:rsid w:val="009447BF"/>
    <w:rsid w:val="00947CEF"/>
    <w:rsid w:val="009E29C6"/>
    <w:rsid w:val="009E77DB"/>
    <w:rsid w:val="00A44778"/>
    <w:rsid w:val="00A706AD"/>
    <w:rsid w:val="00AD64C2"/>
    <w:rsid w:val="00AF0B19"/>
    <w:rsid w:val="00B1067D"/>
    <w:rsid w:val="00BD50EE"/>
    <w:rsid w:val="00BE6452"/>
    <w:rsid w:val="00BF235F"/>
    <w:rsid w:val="00BF6B01"/>
    <w:rsid w:val="00C15E9F"/>
    <w:rsid w:val="00C271A9"/>
    <w:rsid w:val="00C42B14"/>
    <w:rsid w:val="00C451E8"/>
    <w:rsid w:val="00C4541D"/>
    <w:rsid w:val="00C86CD8"/>
    <w:rsid w:val="00CA7C35"/>
    <w:rsid w:val="00CC3C61"/>
    <w:rsid w:val="00D359D1"/>
    <w:rsid w:val="00D515B2"/>
    <w:rsid w:val="00D52A40"/>
    <w:rsid w:val="00DE1E59"/>
    <w:rsid w:val="00E065F2"/>
    <w:rsid w:val="00E126CD"/>
    <w:rsid w:val="00E246E0"/>
    <w:rsid w:val="00E36780"/>
    <w:rsid w:val="00E76C14"/>
    <w:rsid w:val="00E8375E"/>
    <w:rsid w:val="00EC1983"/>
    <w:rsid w:val="00EC4B5F"/>
    <w:rsid w:val="00FB605D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0EBC3E"/>
  <w15:docId w15:val="{F96716B5-F3CF-6C42-8146-E7A70C6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A35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F1A35"/>
    <w:rPr>
      <w:u w:val="single"/>
    </w:rPr>
  </w:style>
  <w:style w:type="table" w:customStyle="1" w:styleId="TableNormal">
    <w:name w:val="Table Normal"/>
    <w:rsid w:val="008F1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8F1A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sid w:val="008F1A35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sid w:val="008F1A35"/>
    <w:rPr>
      <w:u w:val="single"/>
    </w:rPr>
  </w:style>
  <w:style w:type="character" w:customStyle="1" w:styleId="Hyperlink0">
    <w:name w:val="Hyperlink.0"/>
    <w:basedOn w:val="Link"/>
    <w:rsid w:val="008F1A35"/>
    <w:rPr>
      <w:outline w:val="0"/>
      <w:color w:val="EC764F"/>
      <w:u w:val="none"/>
    </w:rPr>
  </w:style>
  <w:style w:type="character" w:customStyle="1" w:styleId="Ohne">
    <w:name w:val="Ohne"/>
    <w:rsid w:val="008F1A35"/>
  </w:style>
  <w:style w:type="character" w:customStyle="1" w:styleId="Hyperlink1">
    <w:name w:val="Hyperlink.1"/>
    <w:basedOn w:val="Ohne"/>
    <w:rsid w:val="008F1A35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waerme.tir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waerme.tirol/netzwerk/geo-landkar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Embacher</dc:creator>
  <cp:lastModifiedBy>Alexandra Embacher</cp:lastModifiedBy>
  <cp:revision>12</cp:revision>
  <dcterms:created xsi:type="dcterms:W3CDTF">2022-07-06T16:25:00Z</dcterms:created>
  <dcterms:modified xsi:type="dcterms:W3CDTF">2022-07-12T15:05:00Z</dcterms:modified>
</cp:coreProperties>
</file>